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1D40B1" w:rsidRDefault="00446C5C" w:rsidP="00E57088">
      <w:pPr>
        <w:spacing w:line="480" w:lineRule="auto"/>
        <w:jc w:val="center"/>
        <w:rPr>
          <w:rFonts w:ascii="Times New Roman" w:eastAsia="Times New Roman" w:hAnsi="Times New Roman" w:cs="Times New Roman"/>
        </w:rPr>
      </w:pPr>
      <w:r>
        <w:rPr>
          <w:rFonts w:ascii="Times New Roman" w:eastAsia="Times New Roman" w:hAnsi="Times New Roman" w:cs="Times New Roman"/>
        </w:rPr>
        <w:t>P</w:t>
      </w:r>
      <w:r w:rsidRPr="002C78AE">
        <w:rPr>
          <w:rFonts w:ascii="Times New Roman" w:eastAsia="Times New Roman" w:hAnsi="Times New Roman" w:cs="Times New Roman"/>
        </w:rPr>
        <w:t>art 2: Module 2</w:t>
      </w:r>
    </w:p>
    <w:p w:rsidR="00E57088" w:rsidRDefault="00E57088" w:rsidP="00E57088">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Name </w:t>
      </w:r>
    </w:p>
    <w:p w:rsidR="00E57088" w:rsidRDefault="00E57088" w:rsidP="00E57088">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Institution </w:t>
      </w:r>
    </w:p>
    <w:p w:rsidR="00E57088" w:rsidRDefault="00E57088" w:rsidP="00E57088">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Date </w:t>
      </w: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b/>
        </w:rPr>
      </w:pPr>
    </w:p>
    <w:p w:rsidR="00E57088" w:rsidRDefault="00E57088" w:rsidP="00E57088">
      <w:pPr>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P</w:t>
      </w:r>
      <w:r w:rsidRPr="002C78AE">
        <w:rPr>
          <w:rFonts w:ascii="Times New Roman" w:eastAsia="Times New Roman" w:hAnsi="Times New Roman" w:cs="Times New Roman"/>
        </w:rPr>
        <w:t>art 2: Module 2</w:t>
      </w:r>
    </w:p>
    <w:p w:rsidR="001D40B1" w:rsidRPr="00462571" w:rsidRDefault="00446C5C" w:rsidP="00E57088">
      <w:pPr>
        <w:spacing w:line="480" w:lineRule="auto"/>
        <w:jc w:val="center"/>
        <w:rPr>
          <w:rFonts w:ascii="Times New Roman" w:eastAsia="Times New Roman" w:hAnsi="Times New Roman" w:cs="Times New Roman"/>
          <w:b/>
        </w:rPr>
      </w:pPr>
      <w:r w:rsidRPr="00462571">
        <w:rPr>
          <w:rFonts w:ascii="Times New Roman" w:eastAsia="Times New Roman" w:hAnsi="Times New Roman" w:cs="Times New Roman"/>
          <w:b/>
        </w:rPr>
        <w:t>Introduction</w:t>
      </w:r>
    </w:p>
    <w:p w:rsidR="001D40B1" w:rsidRDefault="00446C5C" w:rsidP="00E5708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 teacher is demanded to have the capability of managing students with diverse challenges. Additionally, they collaborate with their peer</w:t>
      </w:r>
      <w:r w:rsidR="00AF1409">
        <w:rPr>
          <w:rFonts w:ascii="Times New Roman" w:eastAsia="Times New Roman" w:hAnsi="Times New Roman" w:cs="Times New Roman"/>
        </w:rPr>
        <w:t>s</w:t>
      </w:r>
      <w:r>
        <w:rPr>
          <w:rFonts w:ascii="Times New Roman" w:eastAsia="Times New Roman" w:hAnsi="Times New Roman" w:cs="Times New Roman"/>
        </w:rPr>
        <w:t xml:space="preserve"> to provide lasting solutions towards meeting the student’s needs. This paper will discuss ways of assisting a frequently moving student in settling and attaining an improved performance.</w:t>
      </w:r>
    </w:p>
    <w:p w:rsidR="001D40B1" w:rsidRPr="00462571" w:rsidRDefault="00446C5C" w:rsidP="00E57088">
      <w:pPr>
        <w:spacing w:line="480" w:lineRule="auto"/>
        <w:ind w:firstLine="720"/>
        <w:jc w:val="center"/>
        <w:rPr>
          <w:rFonts w:ascii="Times New Roman" w:eastAsia="Times New Roman" w:hAnsi="Times New Roman" w:cs="Times New Roman"/>
          <w:b/>
        </w:rPr>
      </w:pPr>
      <w:r w:rsidRPr="00462571">
        <w:rPr>
          <w:rFonts w:ascii="Times New Roman" w:eastAsia="Times New Roman" w:hAnsi="Times New Roman" w:cs="Times New Roman"/>
          <w:b/>
        </w:rPr>
        <w:t>Response 1</w:t>
      </w:r>
    </w:p>
    <w:p w:rsidR="001D40B1" w:rsidRDefault="00446C5C" w:rsidP="00E5708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first measure to assist frequently moving students is to determine the root cause of the problem. The major issues related to such students may include challenges associated with making new friends, adapting to a new environment, and establishing a health</w:t>
      </w:r>
      <w:r w:rsidR="00AF1409">
        <w:rPr>
          <w:rFonts w:ascii="Times New Roman" w:eastAsia="Times New Roman" w:hAnsi="Times New Roman" w:cs="Times New Roman"/>
        </w:rPr>
        <w:t>y</w:t>
      </w:r>
      <w:r>
        <w:rPr>
          <w:rFonts w:ascii="Times New Roman" w:eastAsia="Times New Roman" w:hAnsi="Times New Roman" w:cs="Times New Roman"/>
        </w:rPr>
        <w:t xml:space="preserve"> student-teacher relationship</w:t>
      </w:r>
      <w:r w:rsidR="00E57088">
        <w:rPr>
          <w:rFonts w:ascii="Times New Roman" w:eastAsia="Times New Roman" w:hAnsi="Times New Roman" w:cs="Times New Roman"/>
        </w:rPr>
        <w:t xml:space="preserve"> (Ahlefeld Nisser, </w:t>
      </w:r>
      <w:r w:rsidR="00E57088" w:rsidRPr="00E57088">
        <w:rPr>
          <w:rFonts w:ascii="Times New Roman" w:eastAsia="Times New Roman" w:hAnsi="Times New Roman" w:cs="Times New Roman"/>
        </w:rPr>
        <w:t>2017)</w:t>
      </w:r>
      <w:r>
        <w:rPr>
          <w:rFonts w:ascii="Times New Roman" w:eastAsia="Times New Roman" w:hAnsi="Times New Roman" w:cs="Times New Roman"/>
        </w:rPr>
        <w:t>. The underlying research suggests that the above-outlined obstacles are the major contributor to continued student movements and deteriorated performance. The second measure of the problem is fostering a growth mindset for the life of the victim</w:t>
      </w:r>
      <w:r w:rsidR="00AF1409">
        <w:rPr>
          <w:rFonts w:ascii="Times New Roman" w:eastAsia="Times New Roman" w:hAnsi="Times New Roman" w:cs="Times New Roman"/>
        </w:rPr>
        <w:t xml:space="preserve"> </w:t>
      </w:r>
      <w:r w:rsidR="00E57088">
        <w:rPr>
          <w:rFonts w:ascii="Times New Roman" w:eastAsia="Times New Roman" w:hAnsi="Times New Roman" w:cs="Times New Roman"/>
        </w:rPr>
        <w:t xml:space="preserve">(Ahlefeld Nisser, </w:t>
      </w:r>
      <w:r w:rsidR="00E57088" w:rsidRPr="00E57088">
        <w:rPr>
          <w:rFonts w:ascii="Times New Roman" w:eastAsia="Times New Roman" w:hAnsi="Times New Roman" w:cs="Times New Roman"/>
        </w:rPr>
        <w:t>2017)</w:t>
      </w:r>
      <w:r>
        <w:rPr>
          <w:rFonts w:ascii="Times New Roman" w:eastAsia="Times New Roman" w:hAnsi="Times New Roman" w:cs="Times New Roman"/>
        </w:rPr>
        <w:t>. The teacher should provide the student with materials to impact a positive mindset, which will aid in shaping their interest to be in line with the school's provisions.</w:t>
      </w:r>
    </w:p>
    <w:p w:rsidR="001D40B1" w:rsidRPr="00462571" w:rsidRDefault="00446C5C" w:rsidP="00E57088">
      <w:pPr>
        <w:spacing w:line="480" w:lineRule="auto"/>
        <w:ind w:firstLine="720"/>
        <w:jc w:val="center"/>
        <w:rPr>
          <w:rFonts w:ascii="Times New Roman" w:eastAsia="Times New Roman" w:hAnsi="Times New Roman" w:cs="Times New Roman"/>
          <w:b/>
        </w:rPr>
      </w:pPr>
      <w:r w:rsidRPr="00462571">
        <w:rPr>
          <w:rFonts w:ascii="Times New Roman" w:eastAsia="Times New Roman" w:hAnsi="Times New Roman" w:cs="Times New Roman"/>
          <w:b/>
        </w:rPr>
        <w:t>Response 2</w:t>
      </w:r>
    </w:p>
    <w:p w:rsidR="001D40B1" w:rsidRDefault="00446C5C" w:rsidP="00E57088">
      <w:pPr>
        <w:spacing w:line="480" w:lineRule="auto"/>
        <w:ind w:firstLine="720"/>
        <w:rPr>
          <w:rFonts w:ascii="Times New Roman" w:eastAsia="Times New Roman" w:hAnsi="Times New Roman" w:cs="Times New Roman"/>
        </w:rPr>
      </w:pPr>
      <w:r w:rsidRPr="00EE1128">
        <w:rPr>
          <w:rFonts w:ascii="Times New Roman" w:eastAsia="Times New Roman" w:hAnsi="Times New Roman" w:cs="Times New Roman"/>
        </w:rPr>
        <w:t xml:space="preserve">The </w:t>
      </w:r>
      <w:r>
        <w:rPr>
          <w:rFonts w:ascii="Times New Roman" w:eastAsia="Times New Roman" w:hAnsi="Times New Roman" w:cs="Times New Roman"/>
        </w:rPr>
        <w:t>results relating to race revealed</w:t>
      </w:r>
      <w:r w:rsidRPr="00EE1128">
        <w:rPr>
          <w:rFonts w:ascii="Times New Roman" w:eastAsia="Times New Roman" w:hAnsi="Times New Roman" w:cs="Times New Roman"/>
        </w:rPr>
        <w:t xml:space="preserve"> that I have a mo</w:t>
      </w:r>
      <w:r>
        <w:rPr>
          <w:rFonts w:ascii="Times New Roman" w:eastAsia="Times New Roman" w:hAnsi="Times New Roman" w:cs="Times New Roman"/>
        </w:rPr>
        <w:t xml:space="preserve">derate automatic preference for </w:t>
      </w:r>
      <w:r w:rsidRPr="00EE1128">
        <w:rPr>
          <w:rFonts w:ascii="Times New Roman" w:eastAsia="Times New Roman" w:hAnsi="Times New Roman" w:cs="Times New Roman"/>
        </w:rPr>
        <w:t>whites over blacks.</w:t>
      </w:r>
      <w:r>
        <w:rPr>
          <w:rFonts w:ascii="Times New Roman" w:eastAsia="Times New Roman" w:hAnsi="Times New Roman" w:cs="Times New Roman"/>
        </w:rPr>
        <w:t xml:space="preserve"> Based on the results, it may be difficult to collaborate effectively with blacks because I tend to prefer interacting more with whites</w:t>
      </w:r>
      <w:r w:rsidR="00E57088">
        <w:rPr>
          <w:rFonts w:ascii="Times New Roman" w:eastAsia="Times New Roman" w:hAnsi="Times New Roman" w:cs="Times New Roman"/>
        </w:rPr>
        <w:t xml:space="preserve"> (Stein, </w:t>
      </w:r>
      <w:r w:rsidR="00E57088" w:rsidRPr="00E57088">
        <w:rPr>
          <w:rFonts w:ascii="Times New Roman" w:eastAsia="Times New Roman" w:hAnsi="Times New Roman" w:cs="Times New Roman"/>
        </w:rPr>
        <w:t>2017)</w:t>
      </w:r>
      <w:r>
        <w:rPr>
          <w:rFonts w:ascii="Times New Roman" w:eastAsia="Times New Roman" w:hAnsi="Times New Roman" w:cs="Times New Roman"/>
        </w:rPr>
        <w:t>. The results on disability confirmed that I tend to</w:t>
      </w:r>
      <w:r w:rsidR="00AF1409">
        <w:rPr>
          <w:rFonts w:ascii="Times New Roman" w:eastAsia="Times New Roman" w:hAnsi="Times New Roman" w:cs="Times New Roman"/>
        </w:rPr>
        <w:t xml:space="preserve"> have a warm feeling towards people without disabilities</w:t>
      </w:r>
      <w:r>
        <w:rPr>
          <w:rFonts w:ascii="Times New Roman" w:eastAsia="Times New Roman" w:hAnsi="Times New Roman" w:cs="Times New Roman"/>
        </w:rPr>
        <w:t xml:space="preserve"> as opposed to disabled. Notably, if I act according to the above outcomes, collaborating with a diverse team will be adversely impacted</w:t>
      </w:r>
      <w:r w:rsidR="00AF1409">
        <w:rPr>
          <w:rFonts w:ascii="Times New Roman" w:eastAsia="Times New Roman" w:hAnsi="Times New Roman" w:cs="Times New Roman"/>
        </w:rPr>
        <w:t xml:space="preserve"> </w:t>
      </w:r>
      <w:r w:rsidR="00E57088">
        <w:rPr>
          <w:rFonts w:ascii="Times New Roman" w:eastAsia="Times New Roman" w:hAnsi="Times New Roman" w:cs="Times New Roman"/>
        </w:rPr>
        <w:t xml:space="preserve">(Stein, </w:t>
      </w:r>
      <w:r w:rsidR="00E57088" w:rsidRPr="00E57088">
        <w:rPr>
          <w:rFonts w:ascii="Times New Roman" w:eastAsia="Times New Roman" w:hAnsi="Times New Roman" w:cs="Times New Roman"/>
        </w:rPr>
        <w:t>2017)</w:t>
      </w:r>
      <w:r>
        <w:rPr>
          <w:rFonts w:ascii="Times New Roman" w:eastAsia="Times New Roman" w:hAnsi="Times New Roman" w:cs="Times New Roman"/>
        </w:rPr>
        <w:t xml:space="preserve">. The IAT results relating to weight may impact collaborative interaction in a team negatively because I may tend to have a negative feeling towards thin persons.   </w:t>
      </w:r>
    </w:p>
    <w:p w:rsidR="001D40B1" w:rsidRPr="00DB1C0F" w:rsidRDefault="00446C5C" w:rsidP="00E57088">
      <w:pPr>
        <w:spacing w:line="480" w:lineRule="auto"/>
        <w:jc w:val="center"/>
        <w:rPr>
          <w:rFonts w:ascii="Times New Roman" w:eastAsia="Times New Roman" w:hAnsi="Times New Roman" w:cs="Times New Roman"/>
          <w:b/>
        </w:rPr>
      </w:pPr>
      <w:r w:rsidRPr="00DB1C0F">
        <w:rPr>
          <w:rFonts w:ascii="Times New Roman" w:eastAsia="Times New Roman" w:hAnsi="Times New Roman" w:cs="Times New Roman"/>
          <w:b/>
        </w:rPr>
        <w:lastRenderedPageBreak/>
        <w:t>Conclusion</w:t>
      </w:r>
    </w:p>
    <w:p w:rsidR="001D40B1" w:rsidRDefault="001D40B1" w:rsidP="00E57088">
      <w:pPr>
        <w:spacing w:line="480" w:lineRule="auto"/>
        <w:rPr>
          <w:rFonts w:ascii="Times New Roman" w:eastAsia="Times New Roman" w:hAnsi="Times New Roman" w:cs="Times New Roman"/>
        </w:rPr>
      </w:pPr>
    </w:p>
    <w:p w:rsidR="001D40B1" w:rsidRDefault="00446C5C" w:rsidP="00E5708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Based on the above illustration, it is evident that collaborative teaching is vital in assisting a frequently moving student in settling. Teachers should practice collaborative </w:t>
      </w:r>
      <w:r w:rsidRPr="00462571">
        <w:rPr>
          <w:rFonts w:ascii="Times New Roman" w:eastAsia="Times New Roman" w:hAnsi="Times New Roman" w:cs="Times New Roman"/>
        </w:rPr>
        <w:t xml:space="preserve">consultation </w:t>
      </w:r>
      <w:r>
        <w:rPr>
          <w:rFonts w:ascii="Times New Roman" w:eastAsia="Times New Roman" w:hAnsi="Times New Roman" w:cs="Times New Roman"/>
        </w:rPr>
        <w:t xml:space="preserve">to </w:t>
      </w:r>
      <w:r w:rsidRPr="00462571">
        <w:rPr>
          <w:rFonts w:ascii="Times New Roman" w:eastAsia="Times New Roman" w:hAnsi="Times New Roman" w:cs="Times New Roman"/>
        </w:rPr>
        <w:t>boost the attit</w:t>
      </w:r>
      <w:r>
        <w:rPr>
          <w:rFonts w:ascii="Times New Roman" w:eastAsia="Times New Roman" w:hAnsi="Times New Roman" w:cs="Times New Roman"/>
        </w:rPr>
        <w:t xml:space="preserve">ude of </w:t>
      </w:r>
      <w:r w:rsidR="00FA295C">
        <w:rPr>
          <w:rFonts w:ascii="Times New Roman" w:eastAsia="Times New Roman" w:hAnsi="Times New Roman" w:cs="Times New Roman"/>
        </w:rPr>
        <w:t xml:space="preserve">their </w:t>
      </w:r>
      <w:r>
        <w:rPr>
          <w:rFonts w:ascii="Times New Roman" w:eastAsia="Times New Roman" w:hAnsi="Times New Roman" w:cs="Times New Roman"/>
        </w:rPr>
        <w:t>peers and learners in addition to</w:t>
      </w:r>
      <w:r w:rsidRPr="00462571">
        <w:rPr>
          <w:rFonts w:ascii="Times New Roman" w:eastAsia="Times New Roman" w:hAnsi="Times New Roman" w:cs="Times New Roman"/>
        </w:rPr>
        <w:t xml:space="preserve"> building a robust interactive platform.</w:t>
      </w:r>
    </w:p>
    <w:p w:rsidR="001D40B1" w:rsidRDefault="001D40B1" w:rsidP="00E57088">
      <w:pPr>
        <w:spacing w:line="480" w:lineRule="auto"/>
        <w:ind w:firstLine="720"/>
        <w:rPr>
          <w:rFonts w:ascii="Times New Roman" w:eastAsia="Times New Roman" w:hAnsi="Times New Roman" w:cs="Times New Roman"/>
        </w:rPr>
      </w:pPr>
    </w:p>
    <w:p w:rsidR="001D40B1" w:rsidRDefault="001D40B1"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p>
    <w:p w:rsidR="00E57088" w:rsidRDefault="00E57088" w:rsidP="00E57088">
      <w:pPr>
        <w:spacing w:line="480" w:lineRule="auto"/>
        <w:jc w:val="center"/>
        <w:rPr>
          <w:rFonts w:ascii="Times New Roman" w:eastAsia="Times New Roman" w:hAnsi="Times New Roman" w:cs="Times New Roman"/>
        </w:rPr>
      </w:pPr>
      <w:bookmarkStart w:id="0" w:name="_GoBack"/>
      <w:bookmarkEnd w:id="0"/>
      <w:r>
        <w:rPr>
          <w:rFonts w:ascii="Times New Roman" w:eastAsia="Times New Roman" w:hAnsi="Times New Roman" w:cs="Times New Roman"/>
        </w:rPr>
        <w:lastRenderedPageBreak/>
        <w:t xml:space="preserve">References </w:t>
      </w:r>
    </w:p>
    <w:p w:rsidR="00AF1409" w:rsidRDefault="00AF1409" w:rsidP="00E57088">
      <w:pPr>
        <w:spacing w:line="480" w:lineRule="auto"/>
        <w:rPr>
          <w:rFonts w:ascii="Times New Roman" w:eastAsia="Times New Roman" w:hAnsi="Times New Roman" w:cs="Times New Roman"/>
        </w:rPr>
      </w:pPr>
      <w:r w:rsidRPr="00E57088">
        <w:rPr>
          <w:rFonts w:ascii="Times New Roman" w:eastAsia="Times New Roman" w:hAnsi="Times New Roman" w:cs="Times New Roman"/>
        </w:rPr>
        <w:t>Ahlefeld Nisser, D. (2017). Can collaborative consultation,</w:t>
      </w:r>
      <w:r>
        <w:rPr>
          <w:rFonts w:ascii="Times New Roman" w:eastAsia="Times New Roman" w:hAnsi="Times New Roman" w:cs="Times New Roman"/>
        </w:rPr>
        <w:t xml:space="preserve"> based on communicative theory,</w:t>
      </w:r>
    </w:p>
    <w:p w:rsidR="00AF1409" w:rsidRDefault="00AF1409" w:rsidP="00E57088">
      <w:pPr>
        <w:spacing w:line="480" w:lineRule="auto"/>
        <w:ind w:firstLine="720"/>
        <w:rPr>
          <w:rFonts w:ascii="Times New Roman" w:eastAsia="Times New Roman" w:hAnsi="Times New Roman" w:cs="Times New Roman"/>
        </w:rPr>
      </w:pPr>
      <w:r w:rsidRPr="00E57088">
        <w:rPr>
          <w:rFonts w:ascii="Times New Roman" w:eastAsia="Times New Roman" w:hAnsi="Times New Roman" w:cs="Times New Roman"/>
        </w:rPr>
        <w:t>organizational culture</w:t>
      </w:r>
      <w:r>
        <w:rPr>
          <w:rFonts w:ascii="Times New Roman" w:eastAsia="Times New Roman" w:hAnsi="Times New Roman" w:cs="Times New Roman"/>
        </w:rPr>
        <w:t xml:space="preserve">. University of Missouri Press. </w:t>
      </w:r>
    </w:p>
    <w:p w:rsidR="00AF1409" w:rsidRDefault="00AF1409" w:rsidP="00E57088">
      <w:pPr>
        <w:spacing w:line="480" w:lineRule="auto"/>
        <w:ind w:firstLine="720"/>
        <w:rPr>
          <w:rFonts w:ascii="Times New Roman" w:eastAsia="Times New Roman" w:hAnsi="Times New Roman" w:cs="Times New Roman"/>
        </w:rPr>
      </w:pPr>
      <w:r w:rsidRPr="00E57088">
        <w:rPr>
          <w:rFonts w:ascii="Times New Roman" w:eastAsia="Times New Roman" w:hAnsi="Times New Roman" w:cs="Times New Roman"/>
        </w:rPr>
        <w:t>promote an inclusive school culture?. Issues in educational research, 27(4), 874.</w:t>
      </w:r>
    </w:p>
    <w:p w:rsidR="00AF1409" w:rsidRDefault="00AF1409" w:rsidP="00E57088">
      <w:pPr>
        <w:spacing w:line="480" w:lineRule="auto"/>
        <w:rPr>
          <w:rFonts w:ascii="Times New Roman" w:eastAsia="Times New Roman" w:hAnsi="Times New Roman" w:cs="Times New Roman"/>
        </w:rPr>
      </w:pPr>
      <w:r w:rsidRPr="00E57088">
        <w:rPr>
          <w:rFonts w:ascii="Times New Roman" w:eastAsia="Times New Roman" w:hAnsi="Times New Roman" w:cs="Times New Roman"/>
        </w:rPr>
        <w:t xml:space="preserve">Stein, H. F. (2017). Listening deeply: An approach to </w:t>
      </w:r>
      <w:r>
        <w:rPr>
          <w:rFonts w:ascii="Times New Roman" w:eastAsia="Times New Roman" w:hAnsi="Times New Roman" w:cs="Times New Roman"/>
        </w:rPr>
        <w:t>understanding and consulting in</w:t>
      </w:r>
    </w:p>
    <w:p w:rsidR="00B34EBE" w:rsidRDefault="00B34EBE" w:rsidP="00E57088">
      <w:pPr>
        <w:spacing w:line="480" w:lineRule="auto"/>
        <w:rPr>
          <w:rFonts w:ascii="Times New Roman" w:hAnsi="Times New Roman" w:cs="Times New Roman"/>
        </w:rPr>
      </w:pPr>
    </w:p>
    <w:p w:rsidR="004141FD" w:rsidRDefault="004141FD" w:rsidP="00E57088">
      <w:pPr>
        <w:spacing w:line="480" w:lineRule="auto"/>
        <w:jc w:val="center"/>
        <w:rPr>
          <w:rFonts w:ascii="Times New Roman" w:eastAsia="Times New Roman" w:hAnsi="Times New Roman" w:cs="Times New Roman"/>
        </w:rPr>
      </w:pPr>
    </w:p>
    <w:p w:rsidR="004141FD" w:rsidRDefault="004141FD" w:rsidP="00E57088">
      <w:pPr>
        <w:spacing w:line="480" w:lineRule="auto"/>
        <w:jc w:val="center"/>
        <w:rPr>
          <w:rFonts w:ascii="Times New Roman" w:eastAsia="Times New Roman" w:hAnsi="Times New Roman" w:cs="Times New Roman"/>
        </w:rPr>
      </w:pPr>
    </w:p>
    <w:p w:rsidR="004141FD" w:rsidRDefault="004141FD" w:rsidP="00E57088">
      <w:pPr>
        <w:spacing w:line="480" w:lineRule="auto"/>
        <w:jc w:val="center"/>
        <w:rPr>
          <w:rFonts w:ascii="Times New Roman" w:eastAsia="Times New Roman" w:hAnsi="Times New Roman" w:cs="Times New Roman"/>
        </w:rPr>
      </w:pPr>
    </w:p>
    <w:p w:rsidR="004141FD" w:rsidRPr="001C4859" w:rsidRDefault="004141FD" w:rsidP="00E57088">
      <w:pPr>
        <w:spacing w:line="480" w:lineRule="auto"/>
        <w:rPr>
          <w:rFonts w:ascii="Times New Roman" w:hAnsi="Times New Roman" w:cs="Times New Roman"/>
        </w:rPr>
      </w:pPr>
    </w:p>
    <w:sectPr w:rsidR="004141FD" w:rsidRPr="001C4859" w:rsidSect="00E57088">
      <w:headerReference w:type="default" r:id="rId6"/>
      <w:headerReference w:type="first" r:id="rId7"/>
      <w:pgSz w:w="11900" w:h="16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D9D" w:rsidRDefault="00E01D9D" w:rsidP="00E57088">
      <w:r>
        <w:separator/>
      </w:r>
    </w:p>
  </w:endnote>
  <w:endnote w:type="continuationSeparator" w:id="1">
    <w:p w:rsidR="00E01D9D" w:rsidRDefault="00E01D9D" w:rsidP="00E5708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D9D" w:rsidRDefault="00E01D9D" w:rsidP="00E57088">
      <w:r>
        <w:separator/>
      </w:r>
    </w:p>
  </w:footnote>
  <w:footnote w:type="continuationSeparator" w:id="1">
    <w:p w:rsidR="00E01D9D" w:rsidRDefault="00E01D9D" w:rsidP="00E570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79668285"/>
      <w:docPartObj>
        <w:docPartGallery w:val="Page Numbers (Top of Page)"/>
        <w:docPartUnique/>
      </w:docPartObj>
    </w:sdtPr>
    <w:sdtEndPr>
      <w:rPr>
        <w:noProof/>
      </w:rPr>
    </w:sdtEndPr>
    <w:sdtContent>
      <w:p w:rsidR="00E57088" w:rsidRPr="00E57088" w:rsidRDefault="00E57088" w:rsidP="00E57088">
        <w:pPr>
          <w:pStyle w:val="Header"/>
          <w:rPr>
            <w:rFonts w:ascii="Times New Roman" w:hAnsi="Times New Roman" w:cs="Times New Roman"/>
          </w:rPr>
        </w:pPr>
        <w:r w:rsidRPr="00E57088">
          <w:rPr>
            <w:rFonts w:ascii="Times New Roman" w:hAnsi="Times New Roman" w:cs="Times New Roman"/>
          </w:rPr>
          <w:t>PART 2 MODULE 2</w:t>
        </w:r>
        <w:r w:rsidR="00AF1409">
          <w:rPr>
            <w:rFonts w:ascii="Times New Roman" w:hAnsi="Times New Roman" w:cs="Times New Roman"/>
          </w:rPr>
          <w:t xml:space="preserve">                                                                                                             </w:t>
        </w:r>
        <w:r w:rsidR="00C435F3" w:rsidRPr="00E57088">
          <w:rPr>
            <w:rFonts w:ascii="Times New Roman" w:hAnsi="Times New Roman" w:cs="Times New Roman"/>
          </w:rPr>
          <w:fldChar w:fldCharType="begin"/>
        </w:r>
        <w:r w:rsidRPr="00E57088">
          <w:rPr>
            <w:rFonts w:ascii="Times New Roman" w:hAnsi="Times New Roman" w:cs="Times New Roman"/>
          </w:rPr>
          <w:instrText xml:space="preserve"> PAGE   \* MERGEFORMAT </w:instrText>
        </w:r>
        <w:r w:rsidR="00C435F3" w:rsidRPr="00E57088">
          <w:rPr>
            <w:rFonts w:ascii="Times New Roman" w:hAnsi="Times New Roman" w:cs="Times New Roman"/>
          </w:rPr>
          <w:fldChar w:fldCharType="separate"/>
        </w:r>
        <w:r w:rsidR="00AF1409">
          <w:rPr>
            <w:rFonts w:ascii="Times New Roman" w:hAnsi="Times New Roman" w:cs="Times New Roman"/>
            <w:noProof/>
          </w:rPr>
          <w:t>4</w:t>
        </w:r>
        <w:r w:rsidR="00C435F3" w:rsidRPr="00E57088">
          <w:rPr>
            <w:rFonts w:ascii="Times New Roman" w:hAnsi="Times New Roman" w:cs="Times New Roman"/>
            <w:noProof/>
          </w:rPr>
          <w:fldChar w:fldCharType="end"/>
        </w:r>
      </w:p>
    </w:sdtContent>
  </w:sdt>
  <w:p w:rsidR="00E57088" w:rsidRDefault="00E570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48510875"/>
      <w:docPartObj>
        <w:docPartGallery w:val="Page Numbers (Top of Page)"/>
        <w:docPartUnique/>
      </w:docPartObj>
    </w:sdtPr>
    <w:sdtEndPr>
      <w:rPr>
        <w:noProof/>
      </w:rPr>
    </w:sdtEndPr>
    <w:sdtContent>
      <w:p w:rsidR="00E57088" w:rsidRPr="00E57088" w:rsidRDefault="00E57088" w:rsidP="00E57088">
        <w:pPr>
          <w:pStyle w:val="Header"/>
          <w:rPr>
            <w:rFonts w:ascii="Times New Roman" w:hAnsi="Times New Roman" w:cs="Times New Roman"/>
          </w:rPr>
        </w:pPr>
        <w:r>
          <w:rPr>
            <w:rFonts w:ascii="Times New Roman" w:hAnsi="Times New Roman" w:cs="Times New Roman"/>
          </w:rPr>
          <w:t xml:space="preserve">Running head: </w:t>
        </w:r>
        <w:r w:rsidRPr="00E57088">
          <w:rPr>
            <w:rFonts w:ascii="Times New Roman" w:hAnsi="Times New Roman" w:cs="Times New Roman"/>
          </w:rPr>
          <w:t>PART 2 MODULE 2</w:t>
        </w:r>
        <w:r w:rsidR="00AF1409">
          <w:rPr>
            <w:rFonts w:ascii="Times New Roman" w:hAnsi="Times New Roman" w:cs="Times New Roman"/>
          </w:rPr>
          <w:t xml:space="preserve">                                                                                   </w:t>
        </w:r>
        <w:r w:rsidR="00C435F3" w:rsidRPr="00E57088">
          <w:rPr>
            <w:rFonts w:ascii="Times New Roman" w:hAnsi="Times New Roman" w:cs="Times New Roman"/>
          </w:rPr>
          <w:fldChar w:fldCharType="begin"/>
        </w:r>
        <w:r w:rsidRPr="00E57088">
          <w:rPr>
            <w:rFonts w:ascii="Times New Roman" w:hAnsi="Times New Roman" w:cs="Times New Roman"/>
          </w:rPr>
          <w:instrText xml:space="preserve"> PAGE   \* MERGEFORMAT </w:instrText>
        </w:r>
        <w:r w:rsidR="00C435F3" w:rsidRPr="00E57088">
          <w:rPr>
            <w:rFonts w:ascii="Times New Roman" w:hAnsi="Times New Roman" w:cs="Times New Roman"/>
          </w:rPr>
          <w:fldChar w:fldCharType="separate"/>
        </w:r>
        <w:r w:rsidR="00AF1409">
          <w:rPr>
            <w:rFonts w:ascii="Times New Roman" w:hAnsi="Times New Roman" w:cs="Times New Roman"/>
            <w:noProof/>
          </w:rPr>
          <w:t>1</w:t>
        </w:r>
        <w:r w:rsidR="00C435F3" w:rsidRPr="00E57088">
          <w:rPr>
            <w:rFonts w:ascii="Times New Roman" w:hAnsi="Times New Roman" w:cs="Times New Roman"/>
            <w:noProof/>
          </w:rPr>
          <w:fldChar w:fldCharType="end"/>
        </w:r>
      </w:p>
    </w:sdtContent>
  </w:sdt>
  <w:p w:rsidR="00E57088" w:rsidRDefault="00E57088" w:rsidP="00E57088">
    <w:pPr>
      <w:pStyle w:val="Header"/>
    </w:pPr>
  </w:p>
  <w:p w:rsidR="00E57088" w:rsidRDefault="00E570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4EBE"/>
    <w:rsid w:val="000545D3"/>
    <w:rsid w:val="001257D4"/>
    <w:rsid w:val="00190BCE"/>
    <w:rsid w:val="001A111B"/>
    <w:rsid w:val="001C4859"/>
    <w:rsid w:val="001D40B1"/>
    <w:rsid w:val="00223515"/>
    <w:rsid w:val="00292783"/>
    <w:rsid w:val="002C78AE"/>
    <w:rsid w:val="00304706"/>
    <w:rsid w:val="0032761C"/>
    <w:rsid w:val="00357183"/>
    <w:rsid w:val="004141FD"/>
    <w:rsid w:val="004335A4"/>
    <w:rsid w:val="00446C5C"/>
    <w:rsid w:val="00460BE9"/>
    <w:rsid w:val="00462571"/>
    <w:rsid w:val="004C17BC"/>
    <w:rsid w:val="00501305"/>
    <w:rsid w:val="00553897"/>
    <w:rsid w:val="006A1ADC"/>
    <w:rsid w:val="00826A5B"/>
    <w:rsid w:val="00863C4C"/>
    <w:rsid w:val="00937964"/>
    <w:rsid w:val="00966B65"/>
    <w:rsid w:val="009D3543"/>
    <w:rsid w:val="00A04036"/>
    <w:rsid w:val="00AF1409"/>
    <w:rsid w:val="00B056F2"/>
    <w:rsid w:val="00B34EBE"/>
    <w:rsid w:val="00C435F3"/>
    <w:rsid w:val="00DB1C0F"/>
    <w:rsid w:val="00DB2D63"/>
    <w:rsid w:val="00DC2C78"/>
    <w:rsid w:val="00E01D9D"/>
    <w:rsid w:val="00E57088"/>
    <w:rsid w:val="00EC2163"/>
    <w:rsid w:val="00ED6ACD"/>
    <w:rsid w:val="00EE1128"/>
    <w:rsid w:val="00FA29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E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088"/>
    <w:pPr>
      <w:tabs>
        <w:tab w:val="center" w:pos="4680"/>
        <w:tab w:val="right" w:pos="9360"/>
      </w:tabs>
    </w:pPr>
  </w:style>
  <w:style w:type="character" w:customStyle="1" w:styleId="HeaderChar">
    <w:name w:val="Header Char"/>
    <w:basedOn w:val="DefaultParagraphFont"/>
    <w:link w:val="Header"/>
    <w:uiPriority w:val="99"/>
    <w:rsid w:val="00E57088"/>
  </w:style>
  <w:style w:type="paragraph" w:styleId="Footer">
    <w:name w:val="footer"/>
    <w:basedOn w:val="Normal"/>
    <w:link w:val="FooterChar"/>
    <w:uiPriority w:val="99"/>
    <w:unhideWhenUsed/>
    <w:rsid w:val="00E57088"/>
    <w:pPr>
      <w:tabs>
        <w:tab w:val="center" w:pos="4680"/>
        <w:tab w:val="right" w:pos="9360"/>
      </w:tabs>
    </w:pPr>
  </w:style>
  <w:style w:type="character" w:customStyle="1" w:styleId="FooterChar">
    <w:name w:val="Footer Char"/>
    <w:basedOn w:val="DefaultParagraphFont"/>
    <w:link w:val="Footer"/>
    <w:uiPriority w:val="99"/>
    <w:rsid w:val="00E570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Phumin Abdul Hameed</dc:creator>
  <cp:lastModifiedBy>ADM</cp:lastModifiedBy>
  <cp:revision>2</cp:revision>
  <dcterms:created xsi:type="dcterms:W3CDTF">2020-03-22T01:44:00Z</dcterms:created>
  <dcterms:modified xsi:type="dcterms:W3CDTF">2020-03-22T01:44:00Z</dcterms:modified>
</cp:coreProperties>
</file>